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F106B0">
      <w:pPr>
        <w:rPr>
          <w:rFonts w:ascii="Georgia" w:hAnsi="Georgia"/>
        </w:rPr>
      </w:pPr>
    </w:p>
    <w:p w:rsidR="005D565E" w:rsidRPr="00404B91" w:rsidRDefault="005D565E" w:rsidP="005D565E">
      <w:pPr>
        <w:pStyle w:val="Default"/>
        <w:rPr>
          <w:rFonts w:ascii="Georgia" w:hAnsi="Georgia"/>
          <w:b/>
          <w:szCs w:val="22"/>
        </w:rPr>
      </w:pPr>
      <w:r w:rsidRPr="00404B91">
        <w:rPr>
          <w:rFonts w:ascii="Georgia" w:hAnsi="Georgia"/>
          <w:b/>
          <w:szCs w:val="22"/>
        </w:rPr>
        <w:t xml:space="preserve">Liste over hørte organisationer, foreninger og offentlige institutioner m.v. </w:t>
      </w: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</w:p>
    <w:p w:rsidR="005D565E" w:rsidRPr="00404B91" w:rsidRDefault="005D565E" w:rsidP="005D565E">
      <w:pPr>
        <w:pStyle w:val="Default"/>
        <w:rPr>
          <w:rFonts w:ascii="Georgia" w:hAnsi="Georgia"/>
          <w:i/>
          <w:iCs/>
          <w:sz w:val="20"/>
          <w:szCs w:val="22"/>
        </w:rPr>
      </w:pPr>
      <w:bookmarkStart w:id="0" w:name="_GoBack"/>
      <w:bookmarkEnd w:id="0"/>
    </w:p>
    <w:p w:rsidR="00B44CC3" w:rsidRPr="00B44CC3" w:rsidRDefault="00B44CC3" w:rsidP="00B44CC3">
      <w:pPr>
        <w:pStyle w:val="Default"/>
        <w:rPr>
          <w:rFonts w:ascii="Georgia" w:hAnsi="Georgia"/>
          <w:i/>
          <w:iCs/>
          <w:sz w:val="20"/>
          <w:szCs w:val="22"/>
        </w:rPr>
      </w:pPr>
      <w:r w:rsidRPr="00B44CC3">
        <w:rPr>
          <w:rFonts w:ascii="Georgia" w:hAnsi="Georgia"/>
          <w:i/>
          <w:iCs/>
          <w:sz w:val="20"/>
          <w:szCs w:val="22"/>
        </w:rPr>
        <w:t>Organisationer og foreninger m.v.</w:t>
      </w: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3F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Bæredygtigt landbrug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Danmarks Naturfredningsforening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Danmarks Sportsfiskerforbund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 Erhverv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 Gartneri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 Jægerforbund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 ornitologisk forening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 Skovforening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Danske Vandløb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Foreningen Rådgivende Ingeniører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Frie Bønder Levende Land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Friluftsrådet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Institut for Fødevarer og Ressourceøkonomi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Kommunernes Landsforening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Landbrug &amp; Fødevarer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Plantning og Landskab, Landsforening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Realkreditforeningen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Sammenslutningen af Danske Småøer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SEGES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WWF Verdensnaturfonden</w:t>
      </w: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</w:p>
    <w:p w:rsidR="00B44CC3" w:rsidRPr="00B44CC3" w:rsidRDefault="00B44CC3" w:rsidP="00B44CC3">
      <w:pPr>
        <w:pStyle w:val="Default"/>
        <w:rPr>
          <w:rFonts w:ascii="Georgia" w:hAnsi="Georgia"/>
          <w:i/>
          <w:iCs/>
          <w:sz w:val="20"/>
          <w:szCs w:val="22"/>
        </w:rPr>
      </w:pPr>
      <w:r w:rsidRPr="00B44CC3">
        <w:rPr>
          <w:rFonts w:ascii="Georgia" w:hAnsi="Georgia"/>
          <w:i/>
          <w:iCs/>
          <w:sz w:val="20"/>
          <w:szCs w:val="22"/>
        </w:rPr>
        <w:t>Offentlige institutioner m.v.</w:t>
      </w: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Danske Regioner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Det Natur- og Biovidenskabelige Fakultet, KU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Energi-, Forsynings og Klimaministeriet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Erhvervs- og Vækstministeriet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Erhvervsstyrelsen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Finansministeriet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Fødevarestyrelsen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Justitsministeriet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Konkurrence- og Forbrugerstyrelsen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Københavns Universitet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Miljø- og Fødevareministeriet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Miljøstyrelsen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Naturstyrelsen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Rigsrevisionen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Skatteministeriet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Økonomi- og Indenrigsministeriet</w:t>
      </w:r>
    </w:p>
    <w:p w:rsidR="00B44CC3" w:rsidRP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Aarhus Universitet</w:t>
      </w: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</w:p>
    <w:p w:rsidR="00B44CC3" w:rsidRPr="00B44CC3" w:rsidRDefault="00B44CC3" w:rsidP="00B44CC3">
      <w:pPr>
        <w:pStyle w:val="Default"/>
        <w:rPr>
          <w:rFonts w:ascii="Georgia" w:hAnsi="Georgia"/>
          <w:i/>
          <w:iCs/>
          <w:sz w:val="20"/>
          <w:szCs w:val="22"/>
        </w:rPr>
      </w:pPr>
      <w:r w:rsidRPr="00B44CC3">
        <w:rPr>
          <w:rFonts w:ascii="Georgia" w:hAnsi="Georgia"/>
          <w:i/>
          <w:iCs/>
          <w:sz w:val="20"/>
          <w:szCs w:val="22"/>
        </w:rPr>
        <w:t>Råd og udvalg m.v.</w:t>
      </w: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</w:p>
    <w:p w:rsidR="00B44CC3" w:rsidRDefault="00B44CC3" w:rsidP="00B44CC3">
      <w:pPr>
        <w:pStyle w:val="Default"/>
        <w:rPr>
          <w:rFonts w:ascii="Georgia" w:hAnsi="Georgia"/>
          <w:iCs/>
          <w:sz w:val="20"/>
          <w:szCs w:val="22"/>
        </w:rPr>
      </w:pPr>
      <w:r w:rsidRPr="00B44CC3">
        <w:rPr>
          <w:rFonts w:ascii="Georgia" w:hAnsi="Georgia"/>
          <w:iCs/>
          <w:sz w:val="20"/>
          <w:szCs w:val="22"/>
        </w:rPr>
        <w:t>Landdistrikternes Fællesråd</w:t>
      </w:r>
    </w:p>
    <w:p w:rsidR="005D565E" w:rsidRPr="00404B91" w:rsidRDefault="005D565E" w:rsidP="005D565E">
      <w:pPr>
        <w:pStyle w:val="Default"/>
        <w:rPr>
          <w:rFonts w:ascii="Georgia" w:hAnsi="Georgia"/>
          <w:iCs/>
          <w:sz w:val="20"/>
          <w:szCs w:val="22"/>
        </w:rPr>
      </w:pPr>
    </w:p>
    <w:sectPr w:rsidR="005D565E" w:rsidRPr="00404B91" w:rsidSect="0048667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5E" w:rsidRDefault="005D565E">
      <w:r>
        <w:separator/>
      </w:r>
    </w:p>
  </w:endnote>
  <w:endnote w:type="continuationSeparator" w:id="0">
    <w:p w:rsidR="005D565E" w:rsidRDefault="005D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B44CC3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67B" w:rsidRDefault="0048667B">
    <w:pPr>
      <w:pStyle w:val="Sidefo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5E" w:rsidRDefault="005D565E">
      <w:r>
        <w:separator/>
      </w:r>
    </w:p>
  </w:footnote>
  <w:footnote w:type="continuationSeparator" w:id="0">
    <w:p w:rsidR="005D565E" w:rsidRDefault="005D5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627" w:rsidRDefault="0029083D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752" behindDoc="1" locked="0" layoutInCell="1" allowOverlap="1" wp14:anchorId="59628444" wp14:editId="3378FB52">
          <wp:simplePos x="0" y="0"/>
          <wp:positionH relativeFrom="column">
            <wp:posOffset>4033520</wp:posOffset>
          </wp:positionH>
          <wp:positionV relativeFrom="paragraph">
            <wp:posOffset>137160</wp:posOffset>
          </wp:positionV>
          <wp:extent cx="2327910" cy="523875"/>
          <wp:effectExtent l="0" t="0" r="0" b="9525"/>
          <wp:wrapTight wrapText="bothSides">
            <wp:wrapPolygon edited="0">
              <wp:start x="0" y="0"/>
              <wp:lineTo x="0" y="21207"/>
              <wp:lineTo x="21388" y="21207"/>
              <wp:lineTo x="21388" y="0"/>
              <wp:lineTo x="0" y="0"/>
            </wp:wrapPolygon>
          </wp:wrapTight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91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E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14B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5661"/>
    <w:rsid w:val="00267F76"/>
    <w:rsid w:val="0027546B"/>
    <w:rsid w:val="00283D52"/>
    <w:rsid w:val="00284176"/>
    <w:rsid w:val="00286EE4"/>
    <w:rsid w:val="0029083D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96E7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4B91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565E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8B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430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B4EF3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2AA6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44CC3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C675C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106B0"/>
    <w:rsid w:val="00F2061A"/>
    <w:rsid w:val="00F30057"/>
    <w:rsid w:val="00F34750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D316A1A-9CBE-44E6-BD90-556C1EAA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65E"/>
    <w:pPr>
      <w:spacing w:line="276" w:lineRule="auto"/>
    </w:pPr>
    <w:rPr>
      <w:rFonts w:ascii="Verdana" w:eastAsia="Calibri" w:hAnsi="Verdana"/>
      <w:szCs w:val="22"/>
      <w:lang w:eastAsia="en-US"/>
    </w:rPr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A7B5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A7B5" w:themeColor="accent1" w:shadow="1"/>
        <w:left w:val="single" w:sz="2" w:space="10" w:color="00A7B5" w:themeColor="accent1" w:shadow="1"/>
        <w:bottom w:val="single" w:sz="2" w:space="10" w:color="00A7B5" w:themeColor="accent1" w:shadow="1"/>
        <w:right w:val="single" w:sz="2" w:space="10" w:color="00A7B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A7B5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1" w:themeFillTint="33"/>
    </w:tcPr>
    <w:tblStylePr w:type="firstRow">
      <w:rPr>
        <w:b/>
        <w:bCs/>
      </w:rPr>
      <w:tblPr/>
      <w:tcPr>
        <w:shd w:val="clear" w:color="auto" w:fill="7BF4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1" w:themeFillShade="BF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F3EC" w:themeFill="accent3" w:themeFillTint="33"/>
    </w:tcPr>
    <w:tblStylePr w:type="firstRow">
      <w:rPr>
        <w:b/>
        <w:bCs/>
      </w:rPr>
      <w:tblPr/>
      <w:tcPr>
        <w:shd w:val="clear" w:color="auto" w:fill="A9E7D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E7D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73" w:themeFill="accent3" w:themeFillShade="BF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5" w:themeFillTint="33"/>
    </w:tcPr>
    <w:tblStylePr w:type="firstRow">
      <w:rPr>
        <w:b/>
        <w:bCs/>
      </w:rPr>
      <w:tblPr/>
      <w:tcPr>
        <w:shd w:val="clear" w:color="auto" w:fill="F8F0C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5" w:themeFillShade="BF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6" w:themeFillTint="33"/>
    </w:tcPr>
    <w:tblStylePr w:type="firstRow">
      <w:rPr>
        <w:b/>
        <w:bCs/>
      </w:rPr>
      <w:tblPr/>
      <w:tcPr>
        <w:shd w:val="clear" w:color="auto" w:fill="BB9AD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6" w:themeFillShade="BF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shd w:val="clear" w:color="auto" w:fill="BDF9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9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shd w:val="clear" w:color="auto" w:fill="D3F3EC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7B" w:themeFill="accent3" w:themeFillShade="CC"/>
      </w:tcPr>
    </w:tblStylePr>
    <w:tblStylePr w:type="lastRow">
      <w:rPr>
        <w:b/>
        <w:bCs/>
        <w:color w:val="28937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6" w:themeFillShade="CC"/>
      </w:tcPr>
    </w:tblStylePr>
    <w:tblStylePr w:type="lastRow">
      <w:rPr>
        <w:b/>
        <w:bCs/>
        <w:color w:val="4024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shd w:val="clear" w:color="auto" w:fill="FBF7E1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5" w:themeFillShade="CC"/>
      </w:tcPr>
    </w:tblStylePr>
    <w:tblStylePr w:type="lastRow">
      <w:rPr>
        <w:b/>
        <w:bCs/>
        <w:color w:val="E8CB2D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shd w:val="clear" w:color="auto" w:fill="DDCCEA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A7B5" w:themeColor="accent1"/>
        <w:bottom w:val="single" w:sz="4" w:space="0" w:color="00A7B5" w:themeColor="accent1"/>
        <w:right w:val="single" w:sz="4" w:space="0" w:color="00A7B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1" w:themeShade="99"/>
          <w:insideV w:val="nil"/>
        </w:tcBorders>
        <w:shd w:val="clear" w:color="auto" w:fill="00636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1" w:themeFillShade="99"/>
      </w:tcPr>
    </w:tblStylePr>
    <w:tblStylePr w:type="band1Vert">
      <w:tblPr/>
      <w:tcPr>
        <w:shd w:val="clear" w:color="auto" w:fill="7BF4FF" w:themeFill="accent1" w:themeFillTint="66"/>
      </w:tcPr>
    </w:tblStylePr>
    <w:tblStylePr w:type="band1Horz">
      <w:tblPr/>
      <w:tcPr>
        <w:shd w:val="clear" w:color="auto" w:fill="5BF2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9B" w:themeColor="accent3"/>
        <w:bottom w:val="single" w:sz="4" w:space="0" w:color="33B99B" w:themeColor="accent3"/>
        <w:right w:val="single" w:sz="4" w:space="0" w:color="33B9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9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5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5C" w:themeColor="accent3" w:themeShade="99"/>
          <w:insideV w:val="nil"/>
        </w:tcBorders>
        <w:shd w:val="clear" w:color="auto" w:fill="1E6E5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5C" w:themeFill="accent3" w:themeFillShade="99"/>
      </w:tcPr>
    </w:tblStylePr>
    <w:tblStylePr w:type="band1Vert">
      <w:tblPr/>
      <w:tcPr>
        <w:shd w:val="clear" w:color="auto" w:fill="A9E7D9" w:themeFill="accent3" w:themeFillTint="66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9B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6"/>
        <w:left w:val="single" w:sz="4" w:space="0" w:color="EFDB6C" w:themeColor="accent5"/>
        <w:bottom w:val="single" w:sz="4" w:space="0" w:color="EFDB6C" w:themeColor="accent5"/>
        <w:right w:val="single" w:sz="4" w:space="0" w:color="EFDB6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5" w:themeShade="99"/>
          <w:insideV w:val="nil"/>
        </w:tcBorders>
        <w:shd w:val="clear" w:color="auto" w:fill="BBA11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5" w:themeFillShade="99"/>
      </w:tcPr>
    </w:tblStylePr>
    <w:tblStylePr w:type="band1Vert">
      <w:tblPr/>
      <w:tcPr>
        <w:shd w:val="clear" w:color="auto" w:fill="F8F0C4" w:themeFill="accent5" w:themeFillTint="66"/>
      </w:tcPr>
    </w:tblStylePr>
    <w:tblStylePr w:type="band1Horz">
      <w:tblPr/>
      <w:tcPr>
        <w:shd w:val="clear" w:color="auto" w:fill="F7EDB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5"/>
        <w:left w:val="single" w:sz="4" w:space="0" w:color="512D6D" w:themeColor="accent6"/>
        <w:bottom w:val="single" w:sz="4" w:space="0" w:color="512D6D" w:themeColor="accent6"/>
        <w:right w:val="single" w:sz="4" w:space="0" w:color="512D6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6" w:themeShade="99"/>
          <w:insideV w:val="nil"/>
        </w:tcBorders>
        <w:shd w:val="clear" w:color="auto" w:fill="301B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6" w:themeFillShade="99"/>
      </w:tcPr>
    </w:tblStylePr>
    <w:tblStylePr w:type="band1Vert">
      <w:tblPr/>
      <w:tcPr>
        <w:shd w:val="clear" w:color="auto" w:fill="BB9AD5" w:themeFill="accent6" w:themeFillTint="66"/>
      </w:tcPr>
    </w:tblStylePr>
    <w:tblStylePr w:type="band1Horz">
      <w:tblPr/>
      <w:tcPr>
        <w:shd w:val="clear" w:color="auto" w:fill="AA81C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4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7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73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A7B5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A7B5" w:themeColor="accent1"/>
      </w:pBdr>
      <w:spacing w:before="200" w:after="280"/>
      <w:ind w:left="936" w:right="936"/>
    </w:pPr>
    <w:rPr>
      <w:b/>
      <w:bCs/>
      <w:i/>
      <w:iCs/>
      <w:color w:val="00A7B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A7B5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1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H w:val="nil"/>
          <w:insideV w:val="single" w:sz="8" w:space="0" w:color="00A7B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  <w:shd w:val="clear" w:color="auto" w:fill="ADF8FF" w:themeFill="accent1" w:themeFillTint="3F"/>
      </w:tcPr>
    </w:tblStylePr>
    <w:tblStylePr w:type="band2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  <w:insideV w:val="single" w:sz="8" w:space="0" w:color="00A7B5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1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H w:val="nil"/>
          <w:insideV w:val="single" w:sz="8" w:space="0" w:color="33B9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  <w:shd w:val="clear" w:color="auto" w:fill="C9F0E7" w:themeFill="accent3" w:themeFillTint="3F"/>
      </w:tcPr>
    </w:tblStylePr>
    <w:tblStylePr w:type="band2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  <w:insideV w:val="single" w:sz="8" w:space="0" w:color="33B9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1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H w:val="nil"/>
          <w:insideV w:val="single" w:sz="8" w:space="0" w:color="EFDB6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  <w:shd w:val="clear" w:color="auto" w:fill="FBF6DA" w:themeFill="accent5" w:themeFillTint="3F"/>
      </w:tcPr>
    </w:tblStylePr>
    <w:tblStylePr w:type="band2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  <w:insideV w:val="single" w:sz="8" w:space="0" w:color="EFDB6C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1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H w:val="nil"/>
          <w:insideV w:val="single" w:sz="8" w:space="0" w:color="512D6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  <w:shd w:val="clear" w:color="auto" w:fill="D5C0E5" w:themeFill="accent6" w:themeFillTint="3F"/>
      </w:tcPr>
    </w:tblStylePr>
    <w:tblStylePr w:type="band2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  <w:insideV w:val="single" w:sz="8" w:space="0" w:color="512D6D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  <w:tblStylePr w:type="band1Horz">
      <w:tblPr/>
      <w:tcPr>
        <w:tcBorders>
          <w:top w:val="single" w:sz="8" w:space="0" w:color="00A7B5" w:themeColor="accent1"/>
          <w:left w:val="single" w:sz="8" w:space="0" w:color="00A7B5" w:themeColor="accent1"/>
          <w:bottom w:val="single" w:sz="8" w:space="0" w:color="00A7B5" w:themeColor="accent1"/>
          <w:right w:val="single" w:sz="8" w:space="0" w:color="00A7B5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  <w:tblStylePr w:type="band1Horz">
      <w:tblPr/>
      <w:tcPr>
        <w:tcBorders>
          <w:top w:val="single" w:sz="8" w:space="0" w:color="33B99B" w:themeColor="accent3"/>
          <w:left w:val="single" w:sz="8" w:space="0" w:color="33B99B" w:themeColor="accent3"/>
          <w:bottom w:val="single" w:sz="8" w:space="0" w:color="33B99B" w:themeColor="accent3"/>
          <w:right w:val="single" w:sz="8" w:space="0" w:color="33B9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  <w:tblStylePr w:type="band1Horz">
      <w:tblPr/>
      <w:tcPr>
        <w:tcBorders>
          <w:top w:val="single" w:sz="8" w:space="0" w:color="EFDB6C" w:themeColor="accent5"/>
          <w:left w:val="single" w:sz="8" w:space="0" w:color="EFDB6C" w:themeColor="accent5"/>
          <w:bottom w:val="single" w:sz="8" w:space="0" w:color="EFDB6C" w:themeColor="accent5"/>
          <w:right w:val="single" w:sz="8" w:space="0" w:color="EFDB6C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  <w:tblStylePr w:type="band1Horz">
      <w:tblPr/>
      <w:tcPr>
        <w:tcBorders>
          <w:top w:val="single" w:sz="8" w:space="0" w:color="512D6D" w:themeColor="accent6"/>
          <w:left w:val="single" w:sz="8" w:space="0" w:color="512D6D" w:themeColor="accent6"/>
          <w:bottom w:val="single" w:sz="8" w:space="0" w:color="512D6D" w:themeColor="accent6"/>
          <w:right w:val="single" w:sz="8" w:space="0" w:color="512D6D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7C87" w:themeColor="accent1" w:themeShade="BF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1"/>
          <w:left w:val="nil"/>
          <w:bottom w:val="single" w:sz="8" w:space="0" w:color="00A7B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73" w:themeColor="accent3" w:themeShade="BF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9B" w:themeColor="accent3"/>
          <w:left w:val="nil"/>
          <w:bottom w:val="single" w:sz="8" w:space="0" w:color="33B9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E6C71D" w:themeColor="accent5" w:themeShade="BF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5"/>
          <w:left w:val="nil"/>
          <w:bottom w:val="single" w:sz="8" w:space="0" w:color="EFDB6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3C2151" w:themeColor="accent6" w:themeShade="BF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6"/>
          <w:left w:val="nil"/>
          <w:bottom w:val="single" w:sz="8" w:space="0" w:color="512D6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  <w:insideV w:val="single" w:sz="8" w:space="0" w:color="08EBFF" w:themeColor="accent1" w:themeTint="BF"/>
      </w:tblBorders>
    </w:tblPr>
    <w:tcPr>
      <w:shd w:val="clear" w:color="auto" w:fill="ADF8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shd w:val="clear" w:color="auto" w:fill="5BF2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  <w:insideV w:val="single" w:sz="8" w:space="0" w:color="5ED2B8" w:themeColor="accent3" w:themeTint="BF"/>
      </w:tblBorders>
    </w:tblPr>
    <w:tcPr>
      <w:shd w:val="clear" w:color="auto" w:fill="C9F0E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D2B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shd w:val="clear" w:color="auto" w:fill="93E1C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  <w:insideV w:val="single" w:sz="8" w:space="0" w:color="F3E390" w:themeColor="accent5" w:themeTint="BF"/>
      </w:tblBorders>
    </w:tblPr>
    <w:tcPr>
      <w:shd w:val="clear" w:color="auto" w:fill="FBF6D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shd w:val="clear" w:color="auto" w:fill="F7EDB5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  <w:insideV w:val="single" w:sz="8" w:space="0" w:color="7F47AC" w:themeColor="accent6" w:themeTint="BF"/>
      </w:tblBorders>
    </w:tblPr>
    <w:tcPr>
      <w:shd w:val="clear" w:color="auto" w:fill="D5C0E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shd w:val="clear" w:color="auto" w:fill="AA81CB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  <w:insideH w:val="single" w:sz="8" w:space="0" w:color="00A7B5" w:themeColor="accent1"/>
        <w:insideV w:val="single" w:sz="8" w:space="0" w:color="00A7B5" w:themeColor="accent1"/>
      </w:tblBorders>
    </w:tblPr>
    <w:tcPr>
      <w:shd w:val="clear" w:color="auto" w:fill="ADF8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1" w:themeFillTint="33"/>
      </w:tcPr>
    </w:tblStylePr>
    <w:tblStylePr w:type="band1Vert">
      <w:tblPr/>
      <w:tcPr>
        <w:shd w:val="clear" w:color="auto" w:fill="5BF2FF" w:themeFill="accent1" w:themeFillTint="7F"/>
      </w:tcPr>
    </w:tblStylePr>
    <w:tblStylePr w:type="band1Horz">
      <w:tblPr/>
      <w:tcPr>
        <w:tcBorders>
          <w:insideH w:val="single" w:sz="6" w:space="0" w:color="00A7B5" w:themeColor="accent1"/>
          <w:insideV w:val="single" w:sz="6" w:space="0" w:color="00A7B5" w:themeColor="accent1"/>
        </w:tcBorders>
        <w:shd w:val="clear" w:color="auto" w:fill="5BF2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  <w:insideH w:val="single" w:sz="8" w:space="0" w:color="33B99B" w:themeColor="accent3"/>
        <w:insideV w:val="single" w:sz="8" w:space="0" w:color="33B99B" w:themeColor="accent3"/>
      </w:tblBorders>
    </w:tblPr>
    <w:tcPr>
      <w:shd w:val="clear" w:color="auto" w:fill="C9F0E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9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F3EC" w:themeFill="accent3" w:themeFillTint="33"/>
      </w:tcPr>
    </w:tblStylePr>
    <w:tblStylePr w:type="band1Vert">
      <w:tblPr/>
      <w:tcPr>
        <w:shd w:val="clear" w:color="auto" w:fill="93E1CF" w:themeFill="accent3" w:themeFillTint="7F"/>
      </w:tcPr>
    </w:tblStylePr>
    <w:tblStylePr w:type="band1Horz">
      <w:tblPr/>
      <w:tcPr>
        <w:tcBorders>
          <w:insideH w:val="single" w:sz="6" w:space="0" w:color="33B99B" w:themeColor="accent3"/>
          <w:insideV w:val="single" w:sz="6" w:space="0" w:color="33B99B" w:themeColor="accent3"/>
        </w:tcBorders>
        <w:shd w:val="clear" w:color="auto" w:fill="93E1C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  <w:insideH w:val="single" w:sz="8" w:space="0" w:color="EFDB6C" w:themeColor="accent5"/>
        <w:insideV w:val="single" w:sz="8" w:space="0" w:color="EFDB6C" w:themeColor="accent5"/>
      </w:tblBorders>
    </w:tblPr>
    <w:tcPr>
      <w:shd w:val="clear" w:color="auto" w:fill="FBF6D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5" w:themeFillTint="33"/>
      </w:tcPr>
    </w:tblStylePr>
    <w:tblStylePr w:type="band1Vert">
      <w:tblPr/>
      <w:tcPr>
        <w:shd w:val="clear" w:color="auto" w:fill="F7EDB5" w:themeFill="accent5" w:themeFillTint="7F"/>
      </w:tcPr>
    </w:tblStylePr>
    <w:tblStylePr w:type="band1Horz">
      <w:tblPr/>
      <w:tcPr>
        <w:tcBorders>
          <w:insideH w:val="single" w:sz="6" w:space="0" w:color="EFDB6C" w:themeColor="accent5"/>
          <w:insideV w:val="single" w:sz="6" w:space="0" w:color="EFDB6C" w:themeColor="accent5"/>
        </w:tcBorders>
        <w:shd w:val="clear" w:color="auto" w:fill="F7EDB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  <w:insideH w:val="single" w:sz="8" w:space="0" w:color="512D6D" w:themeColor="accent6"/>
        <w:insideV w:val="single" w:sz="8" w:space="0" w:color="512D6D" w:themeColor="accent6"/>
      </w:tblBorders>
    </w:tblPr>
    <w:tcPr>
      <w:shd w:val="clear" w:color="auto" w:fill="D5C0E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6" w:themeFillTint="33"/>
      </w:tcPr>
    </w:tblStylePr>
    <w:tblStylePr w:type="band1Vert">
      <w:tblPr/>
      <w:tcPr>
        <w:shd w:val="clear" w:color="auto" w:fill="AA81CB" w:themeFill="accent6" w:themeFillTint="7F"/>
      </w:tcPr>
    </w:tblStylePr>
    <w:tblStylePr w:type="band1Horz">
      <w:tblPr/>
      <w:tcPr>
        <w:tcBorders>
          <w:insideH w:val="single" w:sz="6" w:space="0" w:color="512D6D" w:themeColor="accent6"/>
          <w:insideV w:val="single" w:sz="6" w:space="0" w:color="512D6D" w:themeColor="accent6"/>
        </w:tcBorders>
        <w:shd w:val="clear" w:color="auto" w:fill="AA81C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F0E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E1C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E1C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bottom w:val="single" w:sz="8" w:space="0" w:color="00A7B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1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1"/>
          <w:bottom w:val="single" w:sz="8" w:space="0" w:color="00A7B5" w:themeColor="accent1"/>
        </w:tcBorders>
      </w:tc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shd w:val="clear" w:color="auto" w:fill="ADF8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bottom w:val="single" w:sz="8" w:space="0" w:color="33B9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9B" w:themeColor="accent3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9B" w:themeColor="accent3"/>
          <w:bottom w:val="single" w:sz="8" w:space="0" w:color="33B99B" w:themeColor="accent3"/>
        </w:tcBorders>
      </w:tc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shd w:val="clear" w:color="auto" w:fill="C9F0E7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bottom w:val="single" w:sz="8" w:space="0" w:color="EFDB6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5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5"/>
          <w:bottom w:val="single" w:sz="8" w:space="0" w:color="EFDB6C" w:themeColor="accent5"/>
        </w:tcBorders>
      </w:tc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shd w:val="clear" w:color="auto" w:fill="FBF6DA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bottom w:val="single" w:sz="8" w:space="0" w:color="512D6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6"/>
        </w:tcBorders>
      </w:tcPr>
    </w:tblStylePr>
    <w:tblStylePr w:type="lastRow">
      <w:rPr>
        <w:b/>
        <w:bCs/>
        <w:color w:val="BFE9EC" w:themeColor="text2"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6"/>
          <w:bottom w:val="single" w:sz="8" w:space="0" w:color="512D6D" w:themeColor="accent6"/>
        </w:tcBorders>
      </w:tc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shd w:val="clear" w:color="auto" w:fill="D5C0E5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1"/>
        <w:left w:val="single" w:sz="8" w:space="0" w:color="00A7B5" w:themeColor="accent1"/>
        <w:bottom w:val="single" w:sz="8" w:space="0" w:color="00A7B5" w:themeColor="accent1"/>
        <w:right w:val="single" w:sz="8" w:space="0" w:color="00A7B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7B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9B" w:themeColor="accent3"/>
        <w:left w:val="single" w:sz="8" w:space="0" w:color="33B99B" w:themeColor="accent3"/>
        <w:bottom w:val="single" w:sz="8" w:space="0" w:color="33B99B" w:themeColor="accent3"/>
        <w:right w:val="single" w:sz="8" w:space="0" w:color="33B9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F0E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F0E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5"/>
        <w:left w:val="single" w:sz="8" w:space="0" w:color="EFDB6C" w:themeColor="accent5"/>
        <w:bottom w:val="single" w:sz="8" w:space="0" w:color="EFDB6C" w:themeColor="accent5"/>
        <w:right w:val="single" w:sz="8" w:space="0" w:color="EFDB6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6"/>
        <w:left w:val="single" w:sz="8" w:space="0" w:color="512D6D" w:themeColor="accent6"/>
        <w:bottom w:val="single" w:sz="8" w:space="0" w:color="512D6D" w:themeColor="accent6"/>
        <w:right w:val="single" w:sz="8" w:space="0" w:color="512D6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8EBFF" w:themeColor="accent1" w:themeTint="BF"/>
        <w:left w:val="single" w:sz="8" w:space="0" w:color="08EBFF" w:themeColor="accent1" w:themeTint="BF"/>
        <w:bottom w:val="single" w:sz="8" w:space="0" w:color="08EBFF" w:themeColor="accent1" w:themeTint="BF"/>
        <w:right w:val="single" w:sz="8" w:space="0" w:color="08EBFF" w:themeColor="accent1" w:themeTint="BF"/>
        <w:insideH w:val="single" w:sz="8" w:space="0" w:color="08EB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1" w:themeTint="BF"/>
          <w:left w:val="single" w:sz="8" w:space="0" w:color="08EBFF" w:themeColor="accent1" w:themeTint="BF"/>
          <w:bottom w:val="single" w:sz="8" w:space="0" w:color="08EBFF" w:themeColor="accent1" w:themeTint="BF"/>
          <w:right w:val="single" w:sz="8" w:space="0" w:color="08EB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ED2B8" w:themeColor="accent3" w:themeTint="BF"/>
        <w:left w:val="single" w:sz="8" w:space="0" w:color="5ED2B8" w:themeColor="accent3" w:themeTint="BF"/>
        <w:bottom w:val="single" w:sz="8" w:space="0" w:color="5ED2B8" w:themeColor="accent3" w:themeTint="BF"/>
        <w:right w:val="single" w:sz="8" w:space="0" w:color="5ED2B8" w:themeColor="accent3" w:themeTint="BF"/>
        <w:insideH w:val="single" w:sz="8" w:space="0" w:color="5ED2B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D2B8" w:themeColor="accent3" w:themeTint="BF"/>
          <w:left w:val="single" w:sz="8" w:space="0" w:color="5ED2B8" w:themeColor="accent3" w:themeTint="BF"/>
          <w:bottom w:val="single" w:sz="8" w:space="0" w:color="5ED2B8" w:themeColor="accent3" w:themeTint="BF"/>
          <w:right w:val="single" w:sz="8" w:space="0" w:color="5ED2B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0E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F0E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5" w:themeTint="BF"/>
        <w:left w:val="single" w:sz="8" w:space="0" w:color="F3E390" w:themeColor="accent5" w:themeTint="BF"/>
        <w:bottom w:val="single" w:sz="8" w:space="0" w:color="F3E390" w:themeColor="accent5" w:themeTint="BF"/>
        <w:right w:val="single" w:sz="8" w:space="0" w:color="F3E390" w:themeColor="accent5" w:themeTint="BF"/>
        <w:insideH w:val="single" w:sz="8" w:space="0" w:color="F3E39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5" w:themeTint="BF"/>
          <w:left w:val="single" w:sz="8" w:space="0" w:color="F3E390" w:themeColor="accent5" w:themeTint="BF"/>
          <w:bottom w:val="single" w:sz="8" w:space="0" w:color="F3E390" w:themeColor="accent5" w:themeTint="BF"/>
          <w:right w:val="single" w:sz="8" w:space="0" w:color="F3E39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6" w:themeTint="BF"/>
        <w:left w:val="single" w:sz="8" w:space="0" w:color="7F47AC" w:themeColor="accent6" w:themeTint="BF"/>
        <w:bottom w:val="single" w:sz="8" w:space="0" w:color="7F47AC" w:themeColor="accent6" w:themeTint="BF"/>
        <w:right w:val="single" w:sz="8" w:space="0" w:color="7F47AC" w:themeColor="accent6" w:themeTint="BF"/>
        <w:insideH w:val="single" w:sz="8" w:space="0" w:color="7F47A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6" w:themeTint="BF"/>
          <w:left w:val="single" w:sz="8" w:space="0" w:color="7F47AC" w:themeColor="accent6" w:themeTint="BF"/>
          <w:bottom w:val="single" w:sz="8" w:space="0" w:color="7F47AC" w:themeColor="accent6" w:themeTint="BF"/>
          <w:right w:val="single" w:sz="8" w:space="0" w:color="7F47A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paragraph" w:customStyle="1" w:styleId="Default">
    <w:name w:val="Default"/>
    <w:rsid w:val="005D565E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BBMA\AppData\Roaming\Microsoft\Skabeloner\SkabelonDesign\Interne%20LFST%20skabeloner\Tomt%20dokument%20med%20logo.dotx" TargetMode="External"/></Relationships>
</file>

<file path=word/theme/theme1.xml><?xml version="1.0" encoding="utf-8"?>
<a:theme xmlns:a="http://schemas.openxmlformats.org/drawingml/2006/main" name="Kontortema">
  <a:themeElements>
    <a:clrScheme name="MFVM - NaturErhvervstyrelsen">
      <a:dk1>
        <a:srgbClr val="000000"/>
      </a:dk1>
      <a:lt1>
        <a:sysClr val="window" lastClr="FFFFFF"/>
      </a:lt1>
      <a:dk2>
        <a:srgbClr val="BFE9EC"/>
      </a:dk2>
      <a:lt2>
        <a:srgbClr val="E5F6F7"/>
      </a:lt2>
      <a:accent1>
        <a:srgbClr val="00A7B5"/>
      </a:accent1>
      <a:accent2>
        <a:srgbClr val="003127"/>
      </a:accent2>
      <a:accent3>
        <a:srgbClr val="33B99B"/>
      </a:accent3>
      <a:accent4>
        <a:srgbClr val="0085AD"/>
      </a:accent4>
      <a:accent5>
        <a:srgbClr val="EFDB6C"/>
      </a:accent5>
      <a:accent6>
        <a:srgbClr val="512D6D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Tomt dokument med logo.dotx</Template>
  <TotalTime>6</TotalTime>
  <Pages>1</Pages>
  <Words>108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Annie Bibi Buchdal Makropoulos (LFST)</dc:creator>
  <cp:keywords/>
  <dc:description/>
  <cp:lastModifiedBy>Kardo Filip Georgiev (LFST)</cp:lastModifiedBy>
  <cp:revision>4</cp:revision>
  <cp:lastPrinted>2005-05-20T12:11:00Z</cp:lastPrinted>
  <dcterms:created xsi:type="dcterms:W3CDTF">2019-10-02T08:42:00Z</dcterms:created>
  <dcterms:modified xsi:type="dcterms:W3CDTF">2020-04-23T14:35:00Z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std</vt:lpwstr>
  </property>
  <property fmtid="{D5CDD505-2E9C-101B-9397-08002B2CF9AE}" pid="15" name="SD_UserprofileName">
    <vt:lpwstr>std</vt:lpwstr>
  </property>
  <property fmtid="{D5CDD505-2E9C-101B-9397-08002B2CF9AE}" pid="16" name="SD_Office_OFF_ID">
    <vt:lpwstr>91</vt:lpwstr>
  </property>
  <property fmtid="{D5CDD505-2E9C-101B-9397-08002B2CF9AE}" pid="17" name="CurrentOfficeID">
    <vt:lpwstr>91</vt:lpwstr>
  </property>
  <property fmtid="{D5CDD505-2E9C-101B-9397-08002B2CF9AE}" pid="18" name="SD_Office_OFF_Organisation">
    <vt:lpwstr>LFST</vt:lpwstr>
  </property>
  <property fmtid="{D5CDD505-2E9C-101B-9397-08002B2CF9AE}" pid="19" name="SD_Office_OFF_ArtworkDefinition">
    <vt:lpwstr>MFVM</vt:lpwstr>
  </property>
  <property fmtid="{D5CDD505-2E9C-101B-9397-08002B2CF9AE}" pid="20" name="SD_Office_OFF_LogoFileName">
    <vt:lpwstr>LFST</vt:lpwstr>
  </property>
  <property fmtid="{D5CDD505-2E9C-101B-9397-08002B2CF9AE}" pid="21" name="SD_Office_OFF_Institution">
    <vt:lpwstr>Landbrugs- og Fiskeristyrelsen</vt:lpwstr>
  </property>
  <property fmtid="{D5CDD505-2E9C-101B-9397-08002B2CF9AE}" pid="22" name="SD_Office_OFF_Institution_EN">
    <vt:lpwstr>The Danish Agrifish Agency</vt:lpwstr>
  </property>
  <property fmtid="{D5CDD505-2E9C-101B-9397-08002B2CF9AE}" pid="23" name="SD_Office_OFF_kontor">
    <vt:lpwstr>Landbrugs- og Fiskeristyrelsen</vt:lpwstr>
  </property>
  <property fmtid="{D5CDD505-2E9C-101B-9397-08002B2CF9AE}" pid="24" name="SD_Office_OFF_Department">
    <vt:lpwstr/>
  </property>
  <property fmtid="{D5CDD505-2E9C-101B-9397-08002B2CF9AE}" pid="25" name="SD_Office_OFF_Department_EN">
    <vt:lpwstr/>
  </property>
  <property fmtid="{D5CDD505-2E9C-101B-9397-08002B2CF9AE}" pid="26" name="SD_Office_OFF_Footertext">
    <vt:lpwstr/>
  </property>
  <property fmtid="{D5CDD505-2E9C-101B-9397-08002B2CF9AE}" pid="27" name="SD_Office_OFF_AddressA">
    <vt:lpwstr>Nyropsgade 30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Nyropsgade 30</vt:lpwstr>
  </property>
  <property fmtid="{D5CDD505-2E9C-101B-9397-08002B2CF9AE}" pid="31" name="SD_Office_OFF_AddressD">
    <vt:lpwstr>1780</vt:lpwstr>
  </property>
  <property fmtid="{D5CDD505-2E9C-101B-9397-08002B2CF9AE}" pid="32" name="SD_Office_OFF_City">
    <vt:lpwstr>København V</vt:lpwstr>
  </property>
  <property fmtid="{D5CDD505-2E9C-101B-9397-08002B2CF9AE}" pid="33" name="SD_Office_OFF_City_EN">
    <vt:lpwstr>Copenhagen V Denmark</vt:lpwstr>
  </property>
  <property fmtid="{D5CDD505-2E9C-101B-9397-08002B2CF9AE}" pid="34" name="SD_Office_OFF_Phone">
    <vt:lpwstr>33 95 80 00</vt:lpwstr>
  </property>
  <property fmtid="{D5CDD505-2E9C-101B-9397-08002B2CF9AE}" pid="35" name="SD_Office_OFF_Phone_EN">
    <vt:lpwstr>+45 33 95 80 00</vt:lpwstr>
  </property>
  <property fmtid="{D5CDD505-2E9C-101B-9397-08002B2CF9AE}" pid="36" name="SD_Office_OFF_Fax">
    <vt:lpwstr/>
  </property>
  <property fmtid="{D5CDD505-2E9C-101B-9397-08002B2CF9AE}" pid="37" name="SD_Office_OFF_Fax_EN">
    <vt:lpwstr/>
  </property>
  <property fmtid="{D5CDD505-2E9C-101B-9397-08002B2CF9AE}" pid="38" name="SD_Office_OFF_Email">
    <vt:lpwstr>mail@lfst.dk</vt:lpwstr>
  </property>
  <property fmtid="{D5CDD505-2E9C-101B-9397-08002B2CF9AE}" pid="39" name="SD_Office_OFF_Web">
    <vt:lpwstr>www.lfst.dk</vt:lpwstr>
  </property>
  <property fmtid="{D5CDD505-2E9C-101B-9397-08002B2CF9AE}" pid="40" name="SD_Office_OFF_CVR">
    <vt:lpwstr/>
  </property>
  <property fmtid="{D5CDD505-2E9C-101B-9397-08002B2CF9AE}" pid="41" name="SD_Office_OFF_EAN">
    <vt:lpwstr>5798000877955</vt:lpwstr>
  </property>
  <property fmtid="{D5CDD505-2E9C-101B-9397-08002B2CF9AE}" pid="42" name="SD_Office_OFF_EAN_EN">
    <vt:lpwstr>5798000877955</vt:lpwstr>
  </property>
  <property fmtid="{D5CDD505-2E9C-101B-9397-08002B2CF9AE}" pid="43" name="SD_Office_OFF_ColorTheme">
    <vt:lpwstr>MFVM - NaturErhvervstyrelsen</vt:lpwstr>
  </property>
  <property fmtid="{D5CDD505-2E9C-101B-9397-08002B2CF9AE}" pid="44" name="LastCompletedArtworkDefinition">
    <vt:lpwstr>MFVM</vt:lpwstr>
  </property>
  <property fmtid="{D5CDD505-2E9C-101B-9397-08002B2CF9AE}" pid="45" name="USR_Name">
    <vt:lpwstr>Annie Bibi Buchdal Makropoulos (LFST)</vt:lpwstr>
  </property>
  <property fmtid="{D5CDD505-2E9C-101B-9397-08002B2CF9AE}" pid="46" name="USR_Initials">
    <vt:lpwstr>ANBBMA</vt:lpwstr>
  </property>
  <property fmtid="{D5CDD505-2E9C-101B-9397-08002B2CF9AE}" pid="47" name="USR_Title">
    <vt:lpwstr>Fuldmægtig</vt:lpwstr>
  </property>
  <property fmtid="{D5CDD505-2E9C-101B-9397-08002B2CF9AE}" pid="48" name="USR_DirectPhone">
    <vt:lpwstr/>
  </property>
  <property fmtid="{D5CDD505-2E9C-101B-9397-08002B2CF9AE}" pid="49" name="USR_Mobile">
    <vt:lpwstr>+45 20 90 09 57</vt:lpwstr>
  </property>
  <property fmtid="{D5CDD505-2E9C-101B-9397-08002B2CF9AE}" pid="50" name="USR_Email">
    <vt:lpwstr>ANBBMA@lfst.dk</vt:lpwstr>
  </property>
  <property fmtid="{D5CDD505-2E9C-101B-9397-08002B2CF9AE}" pid="51" name="DocumentInfoFinished">
    <vt:lpwstr>True</vt:lpwstr>
  </property>
</Properties>
</file>